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31" w:rsidRPr="00EF4E31" w:rsidRDefault="00EF4E31" w:rsidP="00127A2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F4E3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F4E31" w:rsidRPr="00EF4E31" w:rsidRDefault="00EF4E31" w:rsidP="00127A2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EF4E31">
        <w:rPr>
          <w:rFonts w:ascii="Times New Roman" w:hAnsi="Times New Roman" w:cs="Times New Roman"/>
          <w:b/>
          <w:szCs w:val="28"/>
        </w:rPr>
        <w:t>АДМИНИСТРАЦИИ ИПАТОВСКОГО ГОРОДСКОГО ОКРУГА</w:t>
      </w:r>
    </w:p>
    <w:p w:rsidR="00EF4E31" w:rsidRPr="00EF4E31" w:rsidRDefault="00EF4E31" w:rsidP="00127A2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EF4E31">
        <w:rPr>
          <w:rFonts w:ascii="Times New Roman" w:hAnsi="Times New Roman" w:cs="Times New Roman"/>
          <w:b/>
          <w:szCs w:val="28"/>
        </w:rPr>
        <w:t>СТАВРОПОЛЬСКОГО КРАЯ</w:t>
      </w:r>
    </w:p>
    <w:p w:rsidR="00EF4E31" w:rsidRDefault="00EF4E31" w:rsidP="00EF4E31">
      <w:pPr>
        <w:spacing w:line="240" w:lineRule="exact"/>
        <w:rPr>
          <w:szCs w:val="28"/>
        </w:rPr>
      </w:pPr>
    </w:p>
    <w:p w:rsidR="00EF4E31" w:rsidRPr="00EF4E31" w:rsidRDefault="00EF4E31" w:rsidP="00EF4E3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19 марта 2019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F4E31">
        <w:rPr>
          <w:rFonts w:ascii="Times New Roman" w:hAnsi="Times New Roman" w:cs="Times New Roman"/>
          <w:sz w:val="28"/>
          <w:szCs w:val="28"/>
        </w:rPr>
        <w:t>г. Ипатово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F4E31">
        <w:rPr>
          <w:rFonts w:ascii="Times New Roman" w:hAnsi="Times New Roman" w:cs="Times New Roman"/>
          <w:sz w:val="28"/>
          <w:szCs w:val="28"/>
        </w:rPr>
        <w:t>№ 499</w:t>
      </w:r>
    </w:p>
    <w:p w:rsidR="00EF4E31" w:rsidRPr="00EF4E31" w:rsidRDefault="00EF4E31" w:rsidP="00EF4E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F4E31">
        <w:rPr>
          <w:rFonts w:ascii="Times New Roman" w:hAnsi="Times New Roman" w:cs="Times New Roman"/>
          <w:sz w:val="28"/>
          <w:szCs w:val="28"/>
        </w:rPr>
        <w:t xml:space="preserve">О ходе выполнения за 2018 год среднесрочного плана мероприятий на 2013-2025 годы по реализации Стратегии социально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F4E31">
        <w:rPr>
          <w:rFonts w:ascii="Times New Roman" w:hAnsi="Times New Roman" w:cs="Times New Roman"/>
          <w:sz w:val="28"/>
          <w:szCs w:val="28"/>
        </w:rPr>
        <w:t xml:space="preserve"> 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E31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до 2020 года и на период до 2025 года, утвержденного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15 февраля 2013 года № 109</w:t>
      </w:r>
    </w:p>
    <w:bookmarkEnd w:id="0"/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4E31">
        <w:rPr>
          <w:rFonts w:ascii="Times New Roman" w:hAnsi="Times New Roman" w:cs="Times New Roman"/>
          <w:sz w:val="28"/>
          <w:szCs w:val="28"/>
        </w:rPr>
        <w:t xml:space="preserve">Рассмотрев информацию «О ходе выполнения за 2018 год среднесрочного плана мероприятий на 2013-2025 годы по реализации Стратегии социально – 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до 2020 года и на период до 2025 года, утвержденного постановлением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15 февраля 2013 года № 109» (с изменениями, внесенными постановлением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26</w:t>
      </w:r>
      <w:proofErr w:type="gramEnd"/>
      <w:r w:rsidRPr="00EF4E31">
        <w:rPr>
          <w:rFonts w:ascii="Times New Roman" w:hAnsi="Times New Roman" w:cs="Times New Roman"/>
          <w:sz w:val="28"/>
          <w:szCs w:val="28"/>
        </w:rPr>
        <w:t xml:space="preserve"> декабря 2019 года № 1697) (далее – Среднесрочный план), администрация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отмечает следующее.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По итогам 2018 года в экономике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–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округ) наблюдается положительная динамика ряда значимых показателей. Так по сравнению с прошлым годом наблюдается увеличение оборота организаций промышленного вида экономической деятельности, оборота розничной торговли и общественного питания, выше уровня прошлого года сложился показатель по производству сельскохозяйственной продукции.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Продолжена модернизация социальной инфраструктуры. Доля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EF4E31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EF4E31">
        <w:rPr>
          <w:rFonts w:ascii="Times New Roman" w:hAnsi="Times New Roman" w:cs="Times New Roman"/>
          <w:sz w:val="28"/>
          <w:szCs w:val="28"/>
        </w:rPr>
        <w:t xml:space="preserve"> обучающихся в муниципальных общеобразовательных организациях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округа сведена к нулю. Возросла доля населения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округа, систематически занимающегося физической культурой и спортом. Возрос размер среднемесячной заработной платы работников, средний размер назначенных пенсий и соотношение среднего размера назначенных месячных пенсий и прожиточного минимума пенсионера. Снижен уровень зарегистрированной безработицы. 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lastRenderedPageBreak/>
        <w:t>Из 109-ти целевых индикаторов, утвержденных Среднесрочным планом, в 2018 году плановые значения достигнуты по 84 показателям, по 6 показателям сложилось отклонение от планового значения, при этом данные показатели являются положительными, выполнение составило 82,6 процентов. Не выполнено 19 показателей, из них по 11 показателям достигнуты результаты свыше 95 процентов.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Полностью выполнены показатели разделов «Развитие массовой физической культуры и спорта», «Развитие производственно – промышленного потенциала», «Создание благоприятного инвестиционного климата», «Развитие транспортного комплекса», «</w:t>
      </w:r>
      <w:proofErr w:type="spellStart"/>
      <w:proofErr w:type="gramStart"/>
      <w:r w:rsidRPr="00EF4E31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– коммунальное</w:t>
      </w:r>
      <w:proofErr w:type="gramEnd"/>
      <w:r w:rsidRPr="00EF4E31">
        <w:rPr>
          <w:rFonts w:ascii="Times New Roman" w:hAnsi="Times New Roman" w:cs="Times New Roman"/>
          <w:sz w:val="28"/>
          <w:szCs w:val="28"/>
        </w:rPr>
        <w:t xml:space="preserve"> хозяйство, улучшение среды проживания». 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Выполнено большинство целевых показателей по разделам «Развитие системы образования», «Развитие агропромышленного комплекса», «Развитие малого и среднего предпринимательства», «Развитие потребительского рынка и сферы услуг». 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Не удалось в полном объеме достигнуть плановых значений целевых индикаторов разделов «Развитие сферы здравоохранения», «Развитие отрасли культуры</w:t>
      </w:r>
      <w:proofErr w:type="gramStart"/>
      <w:r w:rsidRPr="00EF4E31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EF4E31">
        <w:rPr>
          <w:rFonts w:ascii="Times New Roman" w:hAnsi="Times New Roman" w:cs="Times New Roman"/>
          <w:sz w:val="28"/>
          <w:szCs w:val="28"/>
        </w:rPr>
        <w:t xml:space="preserve"> «Развитие строительного комплекса». 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В рамках достижения целей и решения задач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администрация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EF4E31" w:rsidRPr="00EF4E31" w:rsidRDefault="00EF4E31" w:rsidP="00EF4E31">
      <w:pPr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77CA6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1. Принять к сведению информацию «О ходе выполнения за 2018 год среднесрочного плана мероприятий на 2013-2025 годы по реализации Стратегии социально – 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до 2020 года и на период до 2025 года, утвержденного постановлением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15 февраля 2013 года № 109». 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2. В соответствии с Порядком 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в связи с разработкой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года: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lastRenderedPageBreak/>
        <w:t xml:space="preserve">2.1. начальникам отделов аппарата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отделов (управлений, комитета) со статусом юридического лица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по курируемым направлениям деятельности: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2.1.1. представить в отдел экономического развития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обоснованные предложения, согласованные с курирующим заместителем главы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для их дальнейшего включения в проект плана мероприятий по реализации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</w:t>
      </w:r>
    </w:p>
    <w:p w:rsidR="00EF4E31" w:rsidRPr="00EF4E31" w:rsidRDefault="00EF4E31" w:rsidP="00EF4E31">
      <w:pPr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 (срок до 30 марта 2019 года);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2.1.2. после разработки проекта плана мероприятий по реализации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 представить в отдел экономического развития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замечания и предложения к данному проекту</w:t>
      </w:r>
    </w:p>
    <w:p w:rsidR="00EF4E31" w:rsidRPr="00EF4E31" w:rsidRDefault="00EF4E31" w:rsidP="00EF4E31">
      <w:pPr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 (срок до 01 мая 2019 года);</w:t>
      </w:r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2.2. Отделу экономического развития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обеспечить в установленном порядке разработку плана мероприятий по реализации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 </w:t>
      </w:r>
    </w:p>
    <w:p w:rsidR="00EF4E31" w:rsidRPr="00EF4E31" w:rsidRDefault="00EF4E31" w:rsidP="00EF4E31">
      <w:pPr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(срок до 01 апреля 2019 года).</w:t>
      </w:r>
    </w:p>
    <w:p w:rsidR="00C2764D" w:rsidRDefault="00EF4E31" w:rsidP="00C276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2.3. Рекомендовать руководителям учреждений, представителям деловых кругов, политическим и общественным организациям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принять активное участие в разработке проекта плана мероприятий по реализации стратегии социально-экономического развития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до 2035 года, представив в отдел экономического развития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обоснованные предложения </w:t>
      </w:r>
    </w:p>
    <w:p w:rsidR="00EF4E31" w:rsidRPr="00EF4E31" w:rsidRDefault="00EF4E31" w:rsidP="00C276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(в срок до 01 апреля 2019 года).</w:t>
      </w:r>
    </w:p>
    <w:p w:rsidR="00EF4E31" w:rsidRPr="00EF4E31" w:rsidRDefault="00EF4E31" w:rsidP="00EF4E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4E31" w:rsidRPr="00EF4E31" w:rsidRDefault="00EF4E31" w:rsidP="00177C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EF4E3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Фоменко Т.А.,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А.П.</w:t>
      </w:r>
      <w:proofErr w:type="gramEnd"/>
    </w:p>
    <w:p w:rsidR="00EF4E31" w:rsidRPr="00EF4E31" w:rsidRDefault="00EF4E31" w:rsidP="00EF4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подписания. </w:t>
      </w:r>
    </w:p>
    <w:p w:rsidR="00EF4E31" w:rsidRPr="00EF4E31" w:rsidRDefault="00EF4E31" w:rsidP="00EF4E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F4E31" w:rsidRPr="00EF4E31" w:rsidRDefault="00EF4E31" w:rsidP="00EF4E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F4E31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F4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E31" w:rsidRPr="00EF4E31" w:rsidRDefault="00EF4E31" w:rsidP="00EF4E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F4E31" w:rsidRPr="00EF4E31" w:rsidRDefault="00EF4E31" w:rsidP="00EF4E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4E3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177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EF4E31">
        <w:rPr>
          <w:rFonts w:ascii="Times New Roman" w:hAnsi="Times New Roman" w:cs="Times New Roman"/>
          <w:sz w:val="28"/>
          <w:szCs w:val="28"/>
        </w:rPr>
        <w:t xml:space="preserve"> С.Б. Савченко</w:t>
      </w:r>
    </w:p>
    <w:p w:rsidR="00060F83" w:rsidRDefault="00060F83"/>
    <w:sectPr w:rsidR="00060F83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E31"/>
    <w:rsid w:val="00060F83"/>
    <w:rsid w:val="00127A2C"/>
    <w:rsid w:val="00177CA6"/>
    <w:rsid w:val="00C2764D"/>
    <w:rsid w:val="00EF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1033</Words>
  <Characters>5890</Characters>
  <Application>Microsoft Office Word</Application>
  <DocSecurity>0</DocSecurity>
  <Lines>49</Lines>
  <Paragraphs>13</Paragraphs>
  <ScaleCrop>false</ScaleCrop>
  <Company/>
  <LinksUpToDate>false</LinksUpToDate>
  <CharactersWithSpaces>6910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2019-04-02T15:29:00Z</dcterms:created>
  <dcterms:modified xsi:type="dcterms:W3CDTF">2019-04-02T15:33:00Z</dcterms:modified>
</cp:coreProperties>
</file>